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26481" w14:textId="77777777" w:rsidR="00961587" w:rsidRPr="008033B0" w:rsidRDefault="004708C5" w:rsidP="00961587">
      <w:pPr>
        <w:suppressAutoHyphens w:val="0"/>
        <w:rPr>
          <w:rFonts w:ascii="Arial" w:eastAsiaTheme="minorHAnsi" w:hAnsi="Arial" w:cs="Arial"/>
          <w:b/>
          <w:sz w:val="22"/>
          <w:szCs w:val="22"/>
          <w:lang w:eastAsia="en-US"/>
        </w:rPr>
      </w:pPr>
      <w:r>
        <w:rPr>
          <w:rFonts w:ascii="Arial" w:eastAsiaTheme="minorHAnsi" w:hAnsi="Arial" w:cs="Arial"/>
          <w:b/>
          <w:sz w:val="22"/>
          <w:szCs w:val="22"/>
          <w:lang w:eastAsia="en-US"/>
        </w:rPr>
        <w:t xml:space="preserve">IBTS Annual report – over 11,000 new donors gave blood in 2023 </w:t>
      </w:r>
      <w:r w:rsidR="00961587" w:rsidRPr="008033B0">
        <w:rPr>
          <w:rFonts w:ascii="Arial" w:eastAsiaTheme="minorHAnsi" w:hAnsi="Arial" w:cs="Arial"/>
          <w:b/>
          <w:sz w:val="22"/>
          <w:szCs w:val="22"/>
          <w:lang w:eastAsia="en-US"/>
        </w:rPr>
        <w:t xml:space="preserve"> </w:t>
      </w:r>
    </w:p>
    <w:p w14:paraId="4D5692E3" w14:textId="77777777" w:rsidR="004708C5" w:rsidRDefault="004708C5" w:rsidP="00961587">
      <w:pPr>
        <w:suppressAutoHyphens w:val="0"/>
        <w:rPr>
          <w:rFonts w:ascii="Arial" w:eastAsiaTheme="minorHAnsi" w:hAnsi="Arial" w:cs="Arial"/>
          <w:sz w:val="22"/>
          <w:szCs w:val="22"/>
          <w:lang w:eastAsia="en-US"/>
        </w:rPr>
      </w:pPr>
    </w:p>
    <w:p w14:paraId="0D4DE922" w14:textId="77777777" w:rsidR="004708C5" w:rsidRDefault="004708C5" w:rsidP="00961587">
      <w:pPr>
        <w:suppressAutoHyphens w:val="0"/>
        <w:rPr>
          <w:rFonts w:ascii="Arial" w:eastAsiaTheme="minorHAnsi" w:hAnsi="Arial" w:cs="Arial"/>
          <w:sz w:val="22"/>
          <w:szCs w:val="22"/>
          <w:lang w:eastAsia="en-US"/>
        </w:rPr>
      </w:pPr>
    </w:p>
    <w:p w14:paraId="00F56897" w14:textId="2C8B5885" w:rsidR="00961587" w:rsidRPr="00FE38F4" w:rsidRDefault="004708C5" w:rsidP="00961587">
      <w:pPr>
        <w:suppressAutoHyphens w:val="0"/>
        <w:rPr>
          <w:rFonts w:ascii="Arial" w:eastAsiaTheme="minorHAnsi" w:hAnsi="Arial" w:cs="Arial"/>
          <w:sz w:val="22"/>
          <w:szCs w:val="22"/>
          <w:lang w:eastAsia="en-US"/>
        </w:rPr>
      </w:pPr>
      <w:r w:rsidRPr="00FE38F4">
        <w:rPr>
          <w:rFonts w:ascii="Arial" w:eastAsiaTheme="minorHAnsi" w:hAnsi="Arial" w:cs="Arial"/>
          <w:sz w:val="22"/>
          <w:szCs w:val="22"/>
          <w:lang w:eastAsia="en-US"/>
        </w:rPr>
        <w:t>IBTS published its 2023 Annual Report today (</w:t>
      </w:r>
      <w:r w:rsidR="0066023E">
        <w:rPr>
          <w:rFonts w:ascii="Arial" w:eastAsiaTheme="minorHAnsi" w:hAnsi="Arial" w:cs="Arial"/>
          <w:sz w:val="22"/>
          <w:szCs w:val="22"/>
          <w:lang w:eastAsia="en-US"/>
        </w:rPr>
        <w:t>Tuesday</w:t>
      </w:r>
      <w:r w:rsidRPr="00FE38F4">
        <w:rPr>
          <w:rFonts w:ascii="Arial" w:eastAsiaTheme="minorHAnsi" w:hAnsi="Arial" w:cs="Arial"/>
          <w:sz w:val="22"/>
          <w:szCs w:val="22"/>
          <w:lang w:eastAsia="en-US"/>
        </w:rPr>
        <w:t>).  IBTS Chief Executive Orla O’Brien welcomed the 11,000 new donors who gave blood for the first time in 2023, while reiterating the call for an additional 15,000 new donors in 2024.  “The donor base has grown from 74,163 donors in 2022 to 75,372 in 2023, however we still need to focus on growing the donor base.  T</w:t>
      </w:r>
      <w:r w:rsidR="00961587" w:rsidRPr="00FE38F4">
        <w:rPr>
          <w:rFonts w:ascii="Arial" w:eastAsiaTheme="minorHAnsi" w:hAnsi="Arial" w:cs="Arial"/>
          <w:sz w:val="22"/>
          <w:szCs w:val="22"/>
          <w:lang w:eastAsia="en-US"/>
        </w:rPr>
        <w:t>he introduction of the donor portal, allowing regular donors to book and manage their own donation appointments</w:t>
      </w:r>
      <w:r w:rsidRPr="00FE38F4">
        <w:rPr>
          <w:rFonts w:ascii="Arial" w:eastAsiaTheme="minorHAnsi" w:hAnsi="Arial" w:cs="Arial"/>
          <w:sz w:val="22"/>
          <w:szCs w:val="22"/>
          <w:lang w:eastAsia="en-US"/>
        </w:rPr>
        <w:t xml:space="preserve"> was a significant milestone for us and b</w:t>
      </w:r>
      <w:r w:rsidR="00961587" w:rsidRPr="00FE38F4">
        <w:rPr>
          <w:rFonts w:ascii="Arial" w:eastAsiaTheme="minorHAnsi" w:hAnsi="Arial" w:cs="Arial"/>
          <w:sz w:val="22"/>
          <w:szCs w:val="22"/>
          <w:lang w:eastAsia="en-US"/>
        </w:rPr>
        <w:t>y t</w:t>
      </w:r>
      <w:bookmarkStart w:id="0" w:name="_GoBack"/>
      <w:bookmarkEnd w:id="0"/>
      <w:r w:rsidR="00961587" w:rsidRPr="00FE38F4">
        <w:rPr>
          <w:rFonts w:ascii="Arial" w:eastAsiaTheme="minorHAnsi" w:hAnsi="Arial" w:cs="Arial"/>
          <w:sz w:val="22"/>
          <w:szCs w:val="22"/>
          <w:lang w:eastAsia="en-US"/>
        </w:rPr>
        <w:t xml:space="preserve">he year end over 33,000 donors had registered </w:t>
      </w:r>
      <w:r w:rsidRPr="00FE38F4">
        <w:rPr>
          <w:rFonts w:ascii="Arial" w:eastAsiaTheme="minorHAnsi" w:hAnsi="Arial" w:cs="Arial"/>
          <w:sz w:val="22"/>
          <w:szCs w:val="22"/>
          <w:lang w:eastAsia="en-US"/>
        </w:rPr>
        <w:t>with us online.</w:t>
      </w:r>
      <w:r w:rsidR="00961587" w:rsidRPr="00FE38F4">
        <w:rPr>
          <w:rFonts w:ascii="Arial" w:eastAsiaTheme="minorHAnsi" w:hAnsi="Arial" w:cs="Arial"/>
          <w:sz w:val="22"/>
          <w:szCs w:val="22"/>
          <w:lang w:eastAsia="en-US"/>
        </w:rPr>
        <w:t xml:space="preserve"> </w:t>
      </w:r>
    </w:p>
    <w:p w14:paraId="61BA14E9" w14:textId="77777777" w:rsidR="00961587" w:rsidRPr="00FE38F4" w:rsidRDefault="00961587" w:rsidP="00961587">
      <w:pPr>
        <w:suppressAutoHyphens w:val="0"/>
        <w:rPr>
          <w:rFonts w:ascii="Arial" w:eastAsiaTheme="minorHAnsi" w:hAnsi="Arial" w:cs="Arial"/>
          <w:sz w:val="22"/>
          <w:szCs w:val="22"/>
          <w:lang w:eastAsia="en-US"/>
        </w:rPr>
      </w:pPr>
    </w:p>
    <w:p w14:paraId="3AC1275B" w14:textId="77777777" w:rsidR="00961587" w:rsidRPr="00FE38F4" w:rsidRDefault="004708C5" w:rsidP="00961587">
      <w:pPr>
        <w:suppressAutoHyphens w:val="0"/>
        <w:rPr>
          <w:rFonts w:ascii="Arial" w:eastAsiaTheme="minorHAnsi" w:hAnsi="Arial" w:cs="Arial"/>
          <w:sz w:val="22"/>
          <w:szCs w:val="22"/>
          <w:lang w:eastAsia="en-US"/>
        </w:rPr>
      </w:pPr>
      <w:r w:rsidRPr="00FE38F4">
        <w:rPr>
          <w:rFonts w:ascii="Arial" w:eastAsiaTheme="minorHAnsi" w:hAnsi="Arial" w:cs="Arial"/>
          <w:sz w:val="22"/>
          <w:szCs w:val="22"/>
          <w:lang w:eastAsia="en-US"/>
        </w:rPr>
        <w:t>“The introduction of m</w:t>
      </w:r>
      <w:r w:rsidR="00961587" w:rsidRPr="00FE38F4">
        <w:rPr>
          <w:rFonts w:ascii="Arial" w:eastAsiaTheme="minorHAnsi" w:hAnsi="Arial" w:cs="Arial"/>
          <w:sz w:val="22"/>
          <w:szCs w:val="22"/>
          <w:lang w:eastAsia="en-US"/>
        </w:rPr>
        <w:t>alaria testing in May</w:t>
      </w:r>
      <w:r w:rsidRPr="00FE38F4">
        <w:rPr>
          <w:rFonts w:ascii="Arial" w:eastAsiaTheme="minorHAnsi" w:hAnsi="Arial" w:cs="Arial"/>
          <w:sz w:val="22"/>
          <w:szCs w:val="22"/>
          <w:lang w:eastAsia="en-US"/>
        </w:rPr>
        <w:t xml:space="preserve"> was also a significant development for the IBTS as it will help to </w:t>
      </w:r>
      <w:r w:rsidR="00961587" w:rsidRPr="00FE38F4">
        <w:rPr>
          <w:rFonts w:ascii="Arial" w:eastAsiaTheme="minorHAnsi" w:hAnsi="Arial" w:cs="Arial"/>
          <w:sz w:val="22"/>
          <w:szCs w:val="22"/>
          <w:lang w:eastAsia="en-US"/>
        </w:rPr>
        <w:t xml:space="preserve">increase </w:t>
      </w:r>
      <w:r w:rsidRPr="00FE38F4">
        <w:rPr>
          <w:rFonts w:ascii="Arial" w:eastAsiaTheme="minorHAnsi" w:hAnsi="Arial" w:cs="Arial"/>
          <w:sz w:val="22"/>
          <w:szCs w:val="22"/>
          <w:lang w:eastAsia="en-US"/>
        </w:rPr>
        <w:t>the</w:t>
      </w:r>
      <w:r w:rsidR="00961587" w:rsidRPr="00FE38F4">
        <w:rPr>
          <w:rFonts w:ascii="Arial" w:eastAsiaTheme="minorHAnsi" w:hAnsi="Arial" w:cs="Arial"/>
          <w:sz w:val="22"/>
          <w:szCs w:val="22"/>
          <w:lang w:eastAsia="en-US"/>
        </w:rPr>
        <w:t xml:space="preserve"> donor pool by inviting peopl</w:t>
      </w:r>
      <w:r w:rsidRPr="00FE38F4">
        <w:rPr>
          <w:rFonts w:ascii="Arial" w:eastAsiaTheme="minorHAnsi" w:hAnsi="Arial" w:cs="Arial"/>
          <w:sz w:val="22"/>
          <w:szCs w:val="22"/>
          <w:lang w:eastAsia="en-US"/>
        </w:rPr>
        <w:t>e from malarial regions become blood donors.</w:t>
      </w:r>
    </w:p>
    <w:p w14:paraId="1F0FA4E7" w14:textId="77777777" w:rsidR="004708C5" w:rsidRPr="00FE38F4" w:rsidRDefault="004708C5" w:rsidP="00961587">
      <w:pPr>
        <w:suppressAutoHyphens w:val="0"/>
        <w:rPr>
          <w:rFonts w:ascii="Arial" w:eastAsiaTheme="minorHAnsi" w:hAnsi="Arial" w:cs="Arial"/>
          <w:sz w:val="22"/>
          <w:szCs w:val="22"/>
          <w:lang w:eastAsia="en-US"/>
        </w:rPr>
      </w:pPr>
    </w:p>
    <w:p w14:paraId="3635F967" w14:textId="77777777" w:rsidR="004708C5" w:rsidRPr="00FE38F4" w:rsidRDefault="004708C5" w:rsidP="00961587">
      <w:pPr>
        <w:suppressAutoHyphens w:val="0"/>
        <w:rPr>
          <w:rFonts w:ascii="Arial" w:eastAsiaTheme="minorHAnsi" w:hAnsi="Arial" w:cs="Arial"/>
          <w:sz w:val="22"/>
          <w:szCs w:val="22"/>
          <w:lang w:eastAsia="en-US"/>
        </w:rPr>
      </w:pPr>
      <w:r w:rsidRPr="00FE38F4">
        <w:rPr>
          <w:rFonts w:ascii="Arial" w:eastAsiaTheme="minorHAnsi" w:hAnsi="Arial" w:cs="Arial"/>
          <w:sz w:val="22"/>
          <w:szCs w:val="22"/>
          <w:lang w:eastAsia="en-US"/>
        </w:rPr>
        <w:t xml:space="preserve">“Dr Tor Hervig, Medical &amp; Scientific Director recently </w:t>
      </w:r>
      <w:r w:rsidR="00B0669F">
        <w:rPr>
          <w:rFonts w:ascii="Arial" w:eastAsiaTheme="minorHAnsi" w:hAnsi="Arial" w:cs="Arial"/>
          <w:sz w:val="22"/>
          <w:szCs w:val="22"/>
          <w:lang w:eastAsia="en-US"/>
        </w:rPr>
        <w:t xml:space="preserve">retired from </w:t>
      </w:r>
      <w:r w:rsidRPr="00FE38F4">
        <w:rPr>
          <w:rFonts w:ascii="Arial" w:eastAsiaTheme="minorHAnsi" w:hAnsi="Arial" w:cs="Arial"/>
          <w:sz w:val="22"/>
          <w:szCs w:val="22"/>
          <w:lang w:eastAsia="en-US"/>
        </w:rPr>
        <w:t xml:space="preserve"> the IBTS and I want to welcome Dr Andrew Godfrey as Medical &amp; Scientific Director who brings a wealth of experience to the IBTS,” added</w:t>
      </w:r>
      <w:r w:rsidR="00FE38F4">
        <w:rPr>
          <w:rFonts w:ascii="Arial" w:eastAsiaTheme="minorHAnsi" w:hAnsi="Arial" w:cs="Arial"/>
          <w:sz w:val="22"/>
          <w:szCs w:val="22"/>
          <w:lang w:eastAsia="en-US"/>
        </w:rPr>
        <w:t xml:space="preserve"> Ms O’Brien</w:t>
      </w:r>
      <w:r w:rsidRPr="00FE38F4">
        <w:rPr>
          <w:rFonts w:ascii="Arial" w:eastAsiaTheme="minorHAnsi" w:hAnsi="Arial" w:cs="Arial"/>
          <w:sz w:val="22"/>
          <w:szCs w:val="22"/>
          <w:lang w:eastAsia="en-US"/>
        </w:rPr>
        <w:t xml:space="preserve">.  </w:t>
      </w:r>
    </w:p>
    <w:p w14:paraId="4FADA2D5" w14:textId="77777777" w:rsidR="00961587" w:rsidRPr="00FE38F4" w:rsidRDefault="00961587" w:rsidP="00961587">
      <w:pPr>
        <w:suppressAutoHyphens w:val="0"/>
        <w:rPr>
          <w:rFonts w:ascii="Arial" w:eastAsiaTheme="minorHAnsi" w:hAnsi="Arial" w:cs="Arial"/>
          <w:sz w:val="22"/>
          <w:szCs w:val="22"/>
          <w:highlight w:val="yellow"/>
          <w:lang w:eastAsia="en-US"/>
        </w:rPr>
      </w:pPr>
    </w:p>
    <w:p w14:paraId="534CAAFB" w14:textId="77777777" w:rsidR="00961587" w:rsidRPr="00FE38F4" w:rsidRDefault="003A7E5A" w:rsidP="003A7E5A">
      <w:pPr>
        <w:suppressAutoHyphens w:val="0"/>
        <w:rPr>
          <w:rFonts w:ascii="Arial" w:hAnsi="Arial" w:cs="Arial"/>
          <w:sz w:val="22"/>
          <w:szCs w:val="22"/>
        </w:rPr>
      </w:pPr>
      <w:r>
        <w:rPr>
          <w:rFonts w:ascii="Arial" w:eastAsiaTheme="minorHAnsi" w:hAnsi="Arial" w:cs="Arial"/>
          <w:sz w:val="22"/>
          <w:szCs w:val="22"/>
          <w:lang w:eastAsia="en-US"/>
        </w:rPr>
        <w:t xml:space="preserve">Dr Godfrey noted that </w:t>
      </w:r>
      <w:r w:rsidR="006E616E" w:rsidRPr="00FE38F4">
        <w:rPr>
          <w:rFonts w:ascii="Arial" w:eastAsiaTheme="minorHAnsi" w:hAnsi="Arial" w:cs="Arial"/>
          <w:sz w:val="22"/>
          <w:szCs w:val="22"/>
          <w:lang w:eastAsia="en-US"/>
        </w:rPr>
        <w:t>2023 was the first full year of implementation of Individual Donor Risk Assessment (IDRA)</w:t>
      </w:r>
      <w:r>
        <w:rPr>
          <w:rFonts w:ascii="Arial" w:eastAsiaTheme="minorHAnsi" w:hAnsi="Arial" w:cs="Arial"/>
          <w:sz w:val="22"/>
          <w:szCs w:val="22"/>
          <w:lang w:eastAsia="en-US"/>
        </w:rPr>
        <w:t>. “</w:t>
      </w:r>
      <w:r w:rsidR="006E616E" w:rsidRPr="00FE38F4">
        <w:rPr>
          <w:rFonts w:ascii="Arial" w:hAnsi="Arial" w:cs="Arial"/>
          <w:sz w:val="22"/>
          <w:szCs w:val="22"/>
        </w:rPr>
        <w:t>This makes blood donation more inclusive. However, patient safety is always the priority. The impact of IDRA is monitored closely and it creates no increased risk to patient safety. During 2023, there was a slight increase in donors testing positive for syphilis, but there is no indication that this is related to IDRA.</w:t>
      </w:r>
    </w:p>
    <w:p w14:paraId="3F4844B6" w14:textId="77777777" w:rsidR="006E616E" w:rsidRPr="00FE38F4" w:rsidRDefault="006E616E" w:rsidP="00961587">
      <w:pPr>
        <w:rPr>
          <w:rFonts w:ascii="Arial" w:hAnsi="Arial" w:cs="Arial"/>
          <w:sz w:val="22"/>
          <w:szCs w:val="22"/>
        </w:rPr>
      </w:pPr>
    </w:p>
    <w:p w14:paraId="5280D8AD" w14:textId="77777777" w:rsidR="00961587" w:rsidRDefault="006E616E" w:rsidP="006E616E">
      <w:pPr>
        <w:rPr>
          <w:rFonts w:ascii="Arial" w:hAnsi="Arial" w:cs="Arial"/>
          <w:sz w:val="22"/>
          <w:szCs w:val="22"/>
        </w:rPr>
      </w:pPr>
      <w:r w:rsidRPr="00FE38F4">
        <w:rPr>
          <w:rFonts w:ascii="Arial" w:hAnsi="Arial" w:cs="Arial"/>
          <w:sz w:val="22"/>
          <w:szCs w:val="22"/>
        </w:rPr>
        <w:t>“The reintroduction of Irish plasma for transfusion is a multiyear project which will come to fruition in 2024.  This is an important project for the IBTS and I have joined the organisation at an exciting time,” said Dr Godfrey, IBTS Medical &amp; Scientific Director.</w:t>
      </w:r>
    </w:p>
    <w:p w14:paraId="34054787" w14:textId="77777777" w:rsidR="003A7E5A" w:rsidRDefault="003A7E5A" w:rsidP="006E616E">
      <w:pPr>
        <w:rPr>
          <w:rFonts w:ascii="Arial" w:hAnsi="Arial" w:cs="Arial"/>
          <w:sz w:val="22"/>
          <w:szCs w:val="22"/>
        </w:rPr>
      </w:pPr>
    </w:p>
    <w:p w14:paraId="4995E859" w14:textId="77777777" w:rsidR="003A7E5A" w:rsidRPr="00514CD2" w:rsidRDefault="003A7E5A" w:rsidP="006E616E">
      <w:pPr>
        <w:rPr>
          <w:rFonts w:ascii="Arial" w:hAnsi="Arial" w:cs="Arial"/>
          <w:b/>
          <w:sz w:val="22"/>
          <w:szCs w:val="22"/>
        </w:rPr>
      </w:pPr>
      <w:r w:rsidRPr="00514CD2">
        <w:rPr>
          <w:rFonts w:ascii="Arial" w:hAnsi="Arial" w:cs="Arial"/>
          <w:b/>
          <w:sz w:val="22"/>
          <w:szCs w:val="22"/>
        </w:rPr>
        <w:t>ENDS</w:t>
      </w:r>
    </w:p>
    <w:p w14:paraId="16FF842A" w14:textId="77777777" w:rsidR="003A7E5A" w:rsidRDefault="003A7E5A" w:rsidP="006E616E">
      <w:pPr>
        <w:rPr>
          <w:rFonts w:ascii="Arial" w:hAnsi="Arial" w:cs="Arial"/>
          <w:sz w:val="22"/>
          <w:szCs w:val="22"/>
        </w:rPr>
      </w:pPr>
    </w:p>
    <w:p w14:paraId="70F891ED" w14:textId="77777777" w:rsidR="003A7E5A" w:rsidRDefault="003A7E5A" w:rsidP="006E616E">
      <w:pPr>
        <w:rPr>
          <w:rFonts w:ascii="Arial" w:hAnsi="Arial" w:cs="Arial"/>
          <w:sz w:val="22"/>
          <w:szCs w:val="22"/>
        </w:rPr>
      </w:pPr>
    </w:p>
    <w:p w14:paraId="0B0314E8" w14:textId="77777777" w:rsidR="003A7E5A" w:rsidRDefault="003A7E5A" w:rsidP="006E616E">
      <w:pPr>
        <w:rPr>
          <w:rFonts w:ascii="Arial" w:hAnsi="Arial" w:cs="Arial"/>
          <w:b/>
          <w:sz w:val="22"/>
          <w:szCs w:val="22"/>
        </w:rPr>
      </w:pPr>
      <w:r>
        <w:rPr>
          <w:rFonts w:ascii="Arial" w:hAnsi="Arial" w:cs="Arial"/>
          <w:b/>
          <w:sz w:val="22"/>
          <w:szCs w:val="22"/>
        </w:rPr>
        <w:t>Note to editor</w:t>
      </w:r>
    </w:p>
    <w:p w14:paraId="1045B9AA" w14:textId="77777777" w:rsidR="003A7E5A" w:rsidRDefault="003A7E5A" w:rsidP="006E616E">
      <w:pPr>
        <w:rPr>
          <w:rFonts w:ascii="Arial" w:hAnsi="Arial" w:cs="Arial"/>
          <w:b/>
          <w:sz w:val="22"/>
          <w:szCs w:val="22"/>
        </w:rPr>
      </w:pPr>
    </w:p>
    <w:p w14:paraId="5DF056C5" w14:textId="77777777" w:rsidR="003A7E5A" w:rsidRPr="003A7E5A" w:rsidRDefault="003A7E5A" w:rsidP="006E616E">
      <w:pPr>
        <w:rPr>
          <w:rFonts w:ascii="Arial" w:hAnsi="Arial" w:cs="Arial"/>
          <w:b/>
          <w:sz w:val="22"/>
          <w:szCs w:val="22"/>
        </w:rPr>
      </w:pPr>
      <w:r w:rsidRPr="003A7E5A">
        <w:rPr>
          <w:rFonts w:ascii="Arial" w:hAnsi="Arial" w:cs="Arial"/>
          <w:b/>
          <w:sz w:val="22"/>
          <w:szCs w:val="22"/>
        </w:rPr>
        <w:t>IBTS 2023 statistics at a glance</w:t>
      </w:r>
    </w:p>
    <w:p w14:paraId="683D9D41" w14:textId="77777777" w:rsidR="00961587" w:rsidRPr="00FE38F4" w:rsidRDefault="00961587" w:rsidP="00961587">
      <w:pPr>
        <w:rPr>
          <w:rFonts w:ascii="Arial" w:hAnsi="Arial" w:cs="Arial"/>
          <w:sz w:val="22"/>
          <w:szCs w:val="22"/>
        </w:rPr>
      </w:pPr>
    </w:p>
    <w:p w14:paraId="1EC6B0B7" w14:textId="77777777" w:rsidR="00961587" w:rsidRPr="003A7E5A" w:rsidRDefault="003A7E5A" w:rsidP="003A7E5A">
      <w:pPr>
        <w:pStyle w:val="ListParagraph"/>
        <w:numPr>
          <w:ilvl w:val="0"/>
          <w:numId w:val="1"/>
        </w:numPr>
        <w:rPr>
          <w:rFonts w:ascii="Arial" w:hAnsi="Arial" w:cs="Arial"/>
          <w:sz w:val="22"/>
          <w:szCs w:val="22"/>
        </w:rPr>
      </w:pPr>
      <w:r w:rsidRPr="003A7E5A">
        <w:rPr>
          <w:rFonts w:ascii="Arial" w:hAnsi="Arial" w:cs="Arial"/>
          <w:sz w:val="22"/>
          <w:szCs w:val="22"/>
        </w:rPr>
        <w:t>75,372 donors gave 124,848 donations</w:t>
      </w:r>
    </w:p>
    <w:p w14:paraId="477617C0" w14:textId="77777777" w:rsidR="003A7E5A" w:rsidRPr="003A7E5A" w:rsidRDefault="003A7E5A" w:rsidP="003A7E5A">
      <w:pPr>
        <w:pStyle w:val="ListParagraph"/>
        <w:numPr>
          <w:ilvl w:val="0"/>
          <w:numId w:val="1"/>
        </w:numPr>
        <w:rPr>
          <w:rFonts w:ascii="Arial" w:hAnsi="Arial" w:cs="Arial"/>
          <w:sz w:val="22"/>
          <w:szCs w:val="22"/>
        </w:rPr>
      </w:pPr>
      <w:r w:rsidRPr="003A7E5A">
        <w:rPr>
          <w:rFonts w:ascii="Arial" w:hAnsi="Arial" w:cs="Arial"/>
          <w:sz w:val="22"/>
          <w:szCs w:val="22"/>
        </w:rPr>
        <w:t>44.9% were female 55.1% male</w:t>
      </w:r>
    </w:p>
    <w:p w14:paraId="1879EE3B" w14:textId="77777777" w:rsidR="003A7E5A" w:rsidRPr="003A7E5A" w:rsidRDefault="003A7E5A" w:rsidP="003A7E5A">
      <w:pPr>
        <w:pStyle w:val="ListParagraph"/>
        <w:numPr>
          <w:ilvl w:val="0"/>
          <w:numId w:val="1"/>
        </w:numPr>
        <w:rPr>
          <w:rFonts w:ascii="Arial" w:hAnsi="Arial" w:cs="Arial"/>
          <w:sz w:val="22"/>
          <w:szCs w:val="22"/>
        </w:rPr>
      </w:pPr>
      <w:r w:rsidRPr="003A7E5A">
        <w:rPr>
          <w:rFonts w:ascii="Arial" w:hAnsi="Arial" w:cs="Arial"/>
          <w:sz w:val="22"/>
          <w:szCs w:val="22"/>
        </w:rPr>
        <w:t>22,665 units of platelets were issued which is a drop of 4.3% on the previous year</w:t>
      </w:r>
    </w:p>
    <w:p w14:paraId="18B4F9DE" w14:textId="77777777" w:rsidR="003A7E5A" w:rsidRPr="003A7E5A" w:rsidRDefault="003A7E5A" w:rsidP="003A7E5A">
      <w:pPr>
        <w:pStyle w:val="ListParagraph"/>
        <w:numPr>
          <w:ilvl w:val="0"/>
          <w:numId w:val="1"/>
        </w:numPr>
        <w:rPr>
          <w:rFonts w:ascii="Arial" w:hAnsi="Arial" w:cs="Arial"/>
          <w:sz w:val="22"/>
          <w:szCs w:val="22"/>
        </w:rPr>
      </w:pPr>
      <w:r w:rsidRPr="003A7E5A">
        <w:rPr>
          <w:rFonts w:ascii="Arial" w:hAnsi="Arial" w:cs="Arial"/>
          <w:sz w:val="22"/>
          <w:szCs w:val="22"/>
        </w:rPr>
        <w:t>2,385 new donors joined the bone marrow registry bring the total panel of volunteers on the registry to 27,895</w:t>
      </w:r>
    </w:p>
    <w:sectPr w:rsidR="003A7E5A" w:rsidRPr="003A7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2D7F"/>
    <w:multiLevelType w:val="hybridMultilevel"/>
    <w:tmpl w:val="03146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87"/>
    <w:rsid w:val="003A5BED"/>
    <w:rsid w:val="003A7E5A"/>
    <w:rsid w:val="004708C5"/>
    <w:rsid w:val="00514CD2"/>
    <w:rsid w:val="005628CA"/>
    <w:rsid w:val="0066023E"/>
    <w:rsid w:val="006E616E"/>
    <w:rsid w:val="007D63D8"/>
    <w:rsid w:val="008D61DB"/>
    <w:rsid w:val="00961587"/>
    <w:rsid w:val="00B0669F"/>
    <w:rsid w:val="00D67472"/>
    <w:rsid w:val="00F30BA4"/>
    <w:rsid w:val="00FE38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87"/>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5A"/>
    <w:pPr>
      <w:ind w:left="720"/>
      <w:contextualSpacing/>
    </w:pPr>
  </w:style>
  <w:style w:type="paragraph" w:styleId="Revision">
    <w:name w:val="Revision"/>
    <w:hidden/>
    <w:uiPriority w:val="99"/>
    <w:semiHidden/>
    <w:rsid w:val="007D63D8"/>
    <w:pPr>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87"/>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5A"/>
    <w:pPr>
      <w:ind w:left="720"/>
      <w:contextualSpacing/>
    </w:pPr>
  </w:style>
  <w:style w:type="paragraph" w:styleId="Revision">
    <w:name w:val="Revision"/>
    <w:hidden/>
    <w:uiPriority w:val="99"/>
    <w:semiHidden/>
    <w:rsid w:val="007D63D8"/>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24B1-095B-4B9A-B7C7-E4DB13FB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3</cp:revision>
  <dcterms:created xsi:type="dcterms:W3CDTF">2024-09-16T10:29:00Z</dcterms:created>
  <dcterms:modified xsi:type="dcterms:W3CDTF">2024-09-17T11:11:00Z</dcterms:modified>
</cp:coreProperties>
</file>